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  <w:r>
        <w:rPr>
          <w:lang w:val="es-ES"/>
        </w:rPr>
        <w:t xml:space="preserve">TORNEO </w:t>
      </w:r>
      <w:r w:rsidR="00950EA1">
        <w:rPr>
          <w:lang w:val="es-ES"/>
        </w:rPr>
        <w:t>NOCTURNO</w:t>
      </w:r>
      <w:r w:rsidR="009B6188">
        <w:rPr>
          <w:lang w:val="es-ES"/>
        </w:rPr>
        <w:t xml:space="preserve"> DE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950EA1">
        <w:rPr>
          <w:lang w:val="es-ES"/>
        </w:rPr>
        <w:t>2</w:t>
      </w:r>
    </w:p>
    <w:p w:rsidR="00950EA1" w:rsidRDefault="00950EA1" w:rsidP="00950EA1"/>
    <w:p w:rsidR="00950EA1" w:rsidRPr="00950EA1" w:rsidRDefault="00950EA1" w:rsidP="00950EA1">
      <w:pPr>
        <w:rPr>
          <w:b/>
          <w:u w:val="single"/>
        </w:rPr>
      </w:pPr>
      <w:r>
        <w:tab/>
      </w:r>
      <w:r>
        <w:tab/>
      </w:r>
      <w:r>
        <w:tab/>
      </w:r>
      <w:r>
        <w:tab/>
        <w:t xml:space="preserve">           </w:t>
      </w:r>
      <w:r w:rsidRPr="00950EA1">
        <w:rPr>
          <w:b/>
          <w:u w:val="single"/>
        </w:rPr>
        <w:t>TROFEO 20 ANIVERSARIO U.N.N.O.B.A</w:t>
      </w:r>
      <w:r w:rsidRPr="00950EA1">
        <w:rPr>
          <w:b/>
        </w:rPr>
        <w:tab/>
      </w:r>
    </w:p>
    <w:p w:rsidR="006F3706" w:rsidRDefault="00F72B93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 </w:t>
      </w: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950EA1">
        <w:rPr>
          <w:b/>
          <w:sz w:val="22"/>
          <w:u w:val="single"/>
          <w:lang w:val="es-AR"/>
        </w:rPr>
        <w:t>0</w:t>
      </w:r>
      <w:r w:rsidR="00061DED">
        <w:rPr>
          <w:b/>
          <w:sz w:val="22"/>
          <w:u w:val="single"/>
          <w:lang w:val="es-AR"/>
        </w:rPr>
        <w:t>4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>unín, Pcia. de Bs. As., a los</w:t>
      </w:r>
      <w:r w:rsidR="00950EA1">
        <w:rPr>
          <w:sz w:val="22"/>
          <w:szCs w:val="22"/>
          <w:lang w:val="es-AR"/>
        </w:rPr>
        <w:t xml:space="preserve"> </w:t>
      </w:r>
      <w:r w:rsidR="00AE1582">
        <w:rPr>
          <w:sz w:val="22"/>
          <w:szCs w:val="22"/>
          <w:lang w:val="es-AR"/>
        </w:rPr>
        <w:t>1</w:t>
      </w:r>
      <w:r w:rsidR="00061DED">
        <w:rPr>
          <w:sz w:val="22"/>
          <w:szCs w:val="22"/>
          <w:lang w:val="es-AR"/>
        </w:rPr>
        <w:t>7</w:t>
      </w:r>
      <w:r w:rsidR="000A1E7F">
        <w:rPr>
          <w:sz w:val="22"/>
          <w:szCs w:val="22"/>
          <w:lang w:val="es-AR"/>
        </w:rPr>
        <w:t xml:space="preserve"> 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 xml:space="preserve">de </w:t>
      </w:r>
      <w:r w:rsidR="00AE1582">
        <w:rPr>
          <w:sz w:val="22"/>
          <w:szCs w:val="22"/>
          <w:lang w:val="es-AR"/>
        </w:rPr>
        <w:t xml:space="preserve">enero 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950EA1">
        <w:rPr>
          <w:sz w:val="22"/>
          <w:szCs w:val="22"/>
          <w:lang w:val="es-AR"/>
        </w:rPr>
        <w:t>2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302EE2" w:rsidRDefault="00302EE2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17/01/2022</w:t>
      </w:r>
    </w:p>
    <w:p w:rsidR="00302EE2" w:rsidRDefault="00302EE2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19/01/2022</w:t>
      </w:r>
    </w:p>
    <w:p w:rsidR="00302EE2" w:rsidRDefault="00302EE2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20/01/2022</w:t>
      </w:r>
    </w:p>
    <w:p w:rsidR="00302EE2" w:rsidRDefault="00302EE2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21/01/2022</w:t>
      </w:r>
    </w:p>
    <w:p w:rsidR="005617E6" w:rsidRDefault="00061DED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u w:val="single"/>
          <w:lang w:val="es-AR"/>
        </w:rPr>
      </w:pPr>
      <w:r w:rsidRPr="00061DED">
        <w:rPr>
          <w:sz w:val="22"/>
          <w:szCs w:val="22"/>
          <w:u w:val="single"/>
          <w:lang w:val="es-AR"/>
        </w:rPr>
        <w:t>10</w:t>
      </w:r>
      <w:r w:rsidR="00AE1582" w:rsidRPr="00061DED">
        <w:rPr>
          <w:sz w:val="22"/>
          <w:szCs w:val="22"/>
          <w:u w:val="single"/>
          <w:lang w:val="es-AR"/>
        </w:rPr>
        <w:t>/01</w:t>
      </w:r>
      <w:r w:rsidRPr="00061DED">
        <w:rPr>
          <w:sz w:val="22"/>
          <w:szCs w:val="22"/>
          <w:u w:val="single"/>
          <w:lang w:val="es-AR"/>
        </w:rPr>
        <w:t>/2022</w:t>
      </w:r>
    </w:p>
    <w:p w:rsidR="00302EE2" w:rsidRDefault="00302EE2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u w:val="single"/>
          <w:lang w:val="es-AR"/>
        </w:rPr>
      </w:pPr>
    </w:p>
    <w:p w:rsidR="00302EE2" w:rsidRDefault="00302EE2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 w:rsidRPr="00302EE2">
        <w:rPr>
          <w:sz w:val="22"/>
          <w:szCs w:val="22"/>
          <w:lang w:val="es-AR"/>
        </w:rPr>
        <w:t>No registra jugadoras sancionadas</w:t>
      </w:r>
    </w:p>
    <w:p w:rsidR="00302EE2" w:rsidRPr="00302EE2" w:rsidRDefault="00302EE2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061DED" w:rsidRDefault="00061DED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u w:val="single"/>
          <w:lang w:val="es-AR"/>
        </w:rPr>
      </w:pPr>
      <w:r w:rsidRPr="00061DED">
        <w:rPr>
          <w:sz w:val="22"/>
          <w:szCs w:val="22"/>
          <w:u w:val="single"/>
          <w:lang w:val="es-AR"/>
        </w:rPr>
        <w:t>Encuentro primera división Villa Belgrano vs Rivadavia de Lincoln</w:t>
      </w:r>
    </w:p>
    <w:p w:rsidR="00061DED" w:rsidRDefault="00061DED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u w:val="single"/>
          <w:lang w:val="es-AR"/>
        </w:rPr>
      </w:pPr>
    </w:p>
    <w:p w:rsidR="00061DED" w:rsidRDefault="00302EE2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Vienen las presentes actuaciones en virtud del informe del árbitro</w:t>
      </w:r>
      <w:r w:rsidR="00061DED">
        <w:rPr>
          <w:sz w:val="22"/>
          <w:szCs w:val="22"/>
          <w:lang w:val="es-AR"/>
        </w:rPr>
        <w:t xml:space="preserve"> del partido Santiago Schmoll que superado el tiempo reglamentario de espera, el equipo del Club Rivadavia</w:t>
      </w:r>
      <w:r w:rsidR="001A2670">
        <w:rPr>
          <w:sz w:val="22"/>
          <w:szCs w:val="22"/>
          <w:lang w:val="es-AR"/>
        </w:rPr>
        <w:t xml:space="preserve"> de Lincoln,</w:t>
      </w:r>
      <w:r w:rsidR="00061DED">
        <w:rPr>
          <w:sz w:val="22"/>
          <w:szCs w:val="22"/>
          <w:lang w:val="es-AR"/>
        </w:rPr>
        <w:t xml:space="preserve"> no se presentó en el campo de juego para disputar el partido.</w:t>
      </w:r>
    </w:p>
    <w:p w:rsidR="00302EE2" w:rsidRDefault="00302EE2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Mediante boletín nº 04/22 se corrió vista al Club Rivadavia de Lincoln para que  formule su descargo por escrito, que presentó </w:t>
      </w:r>
    </w:p>
    <w:p w:rsidR="00302EE2" w:rsidRDefault="00302EE2" w:rsidP="00302EE2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14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en tiempo y forma.</w:t>
      </w:r>
    </w:p>
    <w:p w:rsidR="00302EE2" w:rsidRDefault="00302EE2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En consecuencia se dicta la siguiente resolución:</w:t>
      </w:r>
    </w:p>
    <w:p w:rsidR="00302EE2" w:rsidRDefault="00302EE2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1º) Pérdida de partido al Club Rivadavia de Lincoln art. 109</w:t>
      </w:r>
    </w:p>
    <w:p w:rsidR="00302EE2" w:rsidRDefault="00302EE2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2º) Resultado que se registra: Villa Belgrano un gol (l) Rivadavia de Lincoln cero gol (0) art. 152</w:t>
      </w:r>
    </w:p>
    <w:p w:rsidR="00302EE2" w:rsidRDefault="00302EE2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3º) Multa de ve 58 al Club Rivadavia de Lincoln art.</w:t>
      </w:r>
      <w:r w:rsidR="00F0587B">
        <w:rPr>
          <w:sz w:val="22"/>
          <w:szCs w:val="22"/>
          <w:lang w:val="es-AR"/>
        </w:rPr>
        <w:t>109 inciso E</w:t>
      </w:r>
    </w:p>
    <w:p w:rsidR="00D75D42" w:rsidRDefault="00246DCF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ab/>
      </w:r>
    </w:p>
    <w:p w:rsidR="008A73E4" w:rsidRDefault="008A73E4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927E9C" w:rsidRDefault="00927E9C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F72B93" w:rsidRPr="0091029A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7C4B6E">
      <w:headerReference w:type="default" r:id="rId7"/>
      <w:pgSz w:w="12240" w:h="20160"/>
      <w:pgMar w:top="1418" w:right="49" w:bottom="141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47B" w:rsidRDefault="0038247B">
      <w:r>
        <w:separator/>
      </w:r>
    </w:p>
  </w:endnote>
  <w:endnote w:type="continuationSeparator" w:id="1">
    <w:p w:rsidR="0038247B" w:rsidRDefault="00382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47B" w:rsidRDefault="0038247B">
      <w:r>
        <w:separator/>
      </w:r>
    </w:p>
  </w:footnote>
  <w:footnote w:type="continuationSeparator" w:id="1">
    <w:p w:rsidR="0038247B" w:rsidRDefault="003824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2A2B"/>
    <w:rsid w:val="00005C1C"/>
    <w:rsid w:val="00021B32"/>
    <w:rsid w:val="00061DED"/>
    <w:rsid w:val="00070806"/>
    <w:rsid w:val="0007118E"/>
    <w:rsid w:val="000839CF"/>
    <w:rsid w:val="000A1E7F"/>
    <w:rsid w:val="000A56A1"/>
    <w:rsid w:val="000D0CF4"/>
    <w:rsid w:val="000D21D1"/>
    <w:rsid w:val="000E2B9B"/>
    <w:rsid w:val="000F0FCD"/>
    <w:rsid w:val="000F2014"/>
    <w:rsid w:val="000F6617"/>
    <w:rsid w:val="00100C55"/>
    <w:rsid w:val="001231FB"/>
    <w:rsid w:val="0012345E"/>
    <w:rsid w:val="00123887"/>
    <w:rsid w:val="00125295"/>
    <w:rsid w:val="00145235"/>
    <w:rsid w:val="00145E70"/>
    <w:rsid w:val="00151A90"/>
    <w:rsid w:val="00153455"/>
    <w:rsid w:val="00161AD7"/>
    <w:rsid w:val="00164EC1"/>
    <w:rsid w:val="001711DC"/>
    <w:rsid w:val="00182EBF"/>
    <w:rsid w:val="001866FC"/>
    <w:rsid w:val="001A2670"/>
    <w:rsid w:val="001A2F24"/>
    <w:rsid w:val="001A3BFE"/>
    <w:rsid w:val="001A5E29"/>
    <w:rsid w:val="001D54FF"/>
    <w:rsid w:val="001F0BBA"/>
    <w:rsid w:val="00200301"/>
    <w:rsid w:val="0020437C"/>
    <w:rsid w:val="002122E9"/>
    <w:rsid w:val="002166A3"/>
    <w:rsid w:val="00217597"/>
    <w:rsid w:val="0022375C"/>
    <w:rsid w:val="002243C2"/>
    <w:rsid w:val="00246DCF"/>
    <w:rsid w:val="002547BE"/>
    <w:rsid w:val="00260C01"/>
    <w:rsid w:val="00272F61"/>
    <w:rsid w:val="00284664"/>
    <w:rsid w:val="002937CA"/>
    <w:rsid w:val="002A13C3"/>
    <w:rsid w:val="002A4CBE"/>
    <w:rsid w:val="002A7321"/>
    <w:rsid w:val="002D4970"/>
    <w:rsid w:val="002E76E5"/>
    <w:rsid w:val="002F34A5"/>
    <w:rsid w:val="00302EE2"/>
    <w:rsid w:val="00316027"/>
    <w:rsid w:val="00317FC6"/>
    <w:rsid w:val="003203BF"/>
    <w:rsid w:val="0032175B"/>
    <w:rsid w:val="003340F8"/>
    <w:rsid w:val="003359DC"/>
    <w:rsid w:val="00336528"/>
    <w:rsid w:val="00353EAF"/>
    <w:rsid w:val="00381CD9"/>
    <w:rsid w:val="0038247B"/>
    <w:rsid w:val="0039037E"/>
    <w:rsid w:val="00391B7B"/>
    <w:rsid w:val="0039503D"/>
    <w:rsid w:val="003958FC"/>
    <w:rsid w:val="003A3F2E"/>
    <w:rsid w:val="003C41E5"/>
    <w:rsid w:val="003D072B"/>
    <w:rsid w:val="003D6900"/>
    <w:rsid w:val="003E76A4"/>
    <w:rsid w:val="003F1847"/>
    <w:rsid w:val="00405624"/>
    <w:rsid w:val="00413506"/>
    <w:rsid w:val="00415C67"/>
    <w:rsid w:val="0041726C"/>
    <w:rsid w:val="004254EB"/>
    <w:rsid w:val="00432D1F"/>
    <w:rsid w:val="004436EF"/>
    <w:rsid w:val="0046523D"/>
    <w:rsid w:val="00473CBF"/>
    <w:rsid w:val="00475407"/>
    <w:rsid w:val="004809C0"/>
    <w:rsid w:val="00497546"/>
    <w:rsid w:val="004D26A8"/>
    <w:rsid w:val="004F48C8"/>
    <w:rsid w:val="00507495"/>
    <w:rsid w:val="00510390"/>
    <w:rsid w:val="0051203D"/>
    <w:rsid w:val="00526CB6"/>
    <w:rsid w:val="00555AD0"/>
    <w:rsid w:val="005617E6"/>
    <w:rsid w:val="00561B39"/>
    <w:rsid w:val="00574418"/>
    <w:rsid w:val="005772A8"/>
    <w:rsid w:val="00594878"/>
    <w:rsid w:val="00595B4B"/>
    <w:rsid w:val="005A4533"/>
    <w:rsid w:val="005B6B88"/>
    <w:rsid w:val="005E6F0E"/>
    <w:rsid w:val="00607B3D"/>
    <w:rsid w:val="006216CD"/>
    <w:rsid w:val="006348DD"/>
    <w:rsid w:val="006452EE"/>
    <w:rsid w:val="0065105A"/>
    <w:rsid w:val="00652BA6"/>
    <w:rsid w:val="00670E48"/>
    <w:rsid w:val="00673EE6"/>
    <w:rsid w:val="00693047"/>
    <w:rsid w:val="006A42C5"/>
    <w:rsid w:val="006B3698"/>
    <w:rsid w:val="006C4C47"/>
    <w:rsid w:val="006D0185"/>
    <w:rsid w:val="006D62F5"/>
    <w:rsid w:val="006D666C"/>
    <w:rsid w:val="006E75C4"/>
    <w:rsid w:val="006F3706"/>
    <w:rsid w:val="006F5052"/>
    <w:rsid w:val="007068E5"/>
    <w:rsid w:val="00706CA2"/>
    <w:rsid w:val="00731702"/>
    <w:rsid w:val="00732E2E"/>
    <w:rsid w:val="00746375"/>
    <w:rsid w:val="00751B06"/>
    <w:rsid w:val="00754D84"/>
    <w:rsid w:val="007555B8"/>
    <w:rsid w:val="00760F41"/>
    <w:rsid w:val="00761D5A"/>
    <w:rsid w:val="0076596A"/>
    <w:rsid w:val="00785214"/>
    <w:rsid w:val="00786687"/>
    <w:rsid w:val="00790C0A"/>
    <w:rsid w:val="00791B31"/>
    <w:rsid w:val="007949A1"/>
    <w:rsid w:val="007B0BC8"/>
    <w:rsid w:val="007C4B6E"/>
    <w:rsid w:val="007C6AD7"/>
    <w:rsid w:val="007D5FB6"/>
    <w:rsid w:val="007E2320"/>
    <w:rsid w:val="007E447F"/>
    <w:rsid w:val="007E4CB2"/>
    <w:rsid w:val="007E4FAC"/>
    <w:rsid w:val="00803139"/>
    <w:rsid w:val="00811B74"/>
    <w:rsid w:val="0081551E"/>
    <w:rsid w:val="00816DCE"/>
    <w:rsid w:val="00830483"/>
    <w:rsid w:val="00836725"/>
    <w:rsid w:val="00847C37"/>
    <w:rsid w:val="00853618"/>
    <w:rsid w:val="00862795"/>
    <w:rsid w:val="00865979"/>
    <w:rsid w:val="008760DD"/>
    <w:rsid w:val="00882A48"/>
    <w:rsid w:val="00883B16"/>
    <w:rsid w:val="00891839"/>
    <w:rsid w:val="008929A1"/>
    <w:rsid w:val="008A4D83"/>
    <w:rsid w:val="008A73E4"/>
    <w:rsid w:val="008C0C7B"/>
    <w:rsid w:val="008C39BE"/>
    <w:rsid w:val="008C52DA"/>
    <w:rsid w:val="008D1D4F"/>
    <w:rsid w:val="008D4278"/>
    <w:rsid w:val="008E32BC"/>
    <w:rsid w:val="008E6270"/>
    <w:rsid w:val="008F4669"/>
    <w:rsid w:val="009043C8"/>
    <w:rsid w:val="0091029A"/>
    <w:rsid w:val="0092369C"/>
    <w:rsid w:val="00927E9C"/>
    <w:rsid w:val="00932BA0"/>
    <w:rsid w:val="009330DB"/>
    <w:rsid w:val="00950EA1"/>
    <w:rsid w:val="00987502"/>
    <w:rsid w:val="00987C55"/>
    <w:rsid w:val="009A5CE1"/>
    <w:rsid w:val="009B6188"/>
    <w:rsid w:val="009C5C18"/>
    <w:rsid w:val="009C69C9"/>
    <w:rsid w:val="009E1F4D"/>
    <w:rsid w:val="009E50D5"/>
    <w:rsid w:val="009E5CC1"/>
    <w:rsid w:val="00A31DE5"/>
    <w:rsid w:val="00A330E5"/>
    <w:rsid w:val="00A3453E"/>
    <w:rsid w:val="00A41BD6"/>
    <w:rsid w:val="00A60DB9"/>
    <w:rsid w:val="00A625BA"/>
    <w:rsid w:val="00A662A3"/>
    <w:rsid w:val="00AD12D7"/>
    <w:rsid w:val="00AD5909"/>
    <w:rsid w:val="00AD62EC"/>
    <w:rsid w:val="00AE1582"/>
    <w:rsid w:val="00B02F37"/>
    <w:rsid w:val="00B2191B"/>
    <w:rsid w:val="00B2314B"/>
    <w:rsid w:val="00B301AC"/>
    <w:rsid w:val="00B35089"/>
    <w:rsid w:val="00B53A71"/>
    <w:rsid w:val="00B67A16"/>
    <w:rsid w:val="00B70D1C"/>
    <w:rsid w:val="00B72C81"/>
    <w:rsid w:val="00B73520"/>
    <w:rsid w:val="00B77A3B"/>
    <w:rsid w:val="00BB36D1"/>
    <w:rsid w:val="00BE6CF4"/>
    <w:rsid w:val="00BF39DC"/>
    <w:rsid w:val="00C02EBE"/>
    <w:rsid w:val="00C22288"/>
    <w:rsid w:val="00C26DFA"/>
    <w:rsid w:val="00C3040E"/>
    <w:rsid w:val="00C32984"/>
    <w:rsid w:val="00C432B8"/>
    <w:rsid w:val="00C50B26"/>
    <w:rsid w:val="00C578C9"/>
    <w:rsid w:val="00C72EB9"/>
    <w:rsid w:val="00C80520"/>
    <w:rsid w:val="00C8406C"/>
    <w:rsid w:val="00C84739"/>
    <w:rsid w:val="00C85707"/>
    <w:rsid w:val="00C87B4F"/>
    <w:rsid w:val="00C92CB3"/>
    <w:rsid w:val="00C95DCF"/>
    <w:rsid w:val="00C96C9F"/>
    <w:rsid w:val="00C97AA1"/>
    <w:rsid w:val="00CB0A61"/>
    <w:rsid w:val="00CC583D"/>
    <w:rsid w:val="00CD2258"/>
    <w:rsid w:val="00CE1F21"/>
    <w:rsid w:val="00CE3A57"/>
    <w:rsid w:val="00CF5831"/>
    <w:rsid w:val="00D200D9"/>
    <w:rsid w:val="00D26776"/>
    <w:rsid w:val="00D313D4"/>
    <w:rsid w:val="00D7022B"/>
    <w:rsid w:val="00D75D42"/>
    <w:rsid w:val="00D76095"/>
    <w:rsid w:val="00D800AB"/>
    <w:rsid w:val="00D818EA"/>
    <w:rsid w:val="00D96991"/>
    <w:rsid w:val="00DA00F7"/>
    <w:rsid w:val="00DA7B06"/>
    <w:rsid w:val="00DB0BA3"/>
    <w:rsid w:val="00DB529F"/>
    <w:rsid w:val="00DC4F13"/>
    <w:rsid w:val="00DD1584"/>
    <w:rsid w:val="00DD657C"/>
    <w:rsid w:val="00DD769D"/>
    <w:rsid w:val="00DF304C"/>
    <w:rsid w:val="00DF3050"/>
    <w:rsid w:val="00DF379B"/>
    <w:rsid w:val="00E00E92"/>
    <w:rsid w:val="00E05142"/>
    <w:rsid w:val="00E053C8"/>
    <w:rsid w:val="00E128D0"/>
    <w:rsid w:val="00E157C6"/>
    <w:rsid w:val="00E16BA5"/>
    <w:rsid w:val="00E306E6"/>
    <w:rsid w:val="00E3115C"/>
    <w:rsid w:val="00E35409"/>
    <w:rsid w:val="00E420B9"/>
    <w:rsid w:val="00E534F8"/>
    <w:rsid w:val="00E540C7"/>
    <w:rsid w:val="00E54D85"/>
    <w:rsid w:val="00E56EBF"/>
    <w:rsid w:val="00E60F00"/>
    <w:rsid w:val="00E9683E"/>
    <w:rsid w:val="00EC09CF"/>
    <w:rsid w:val="00EC532A"/>
    <w:rsid w:val="00ED5232"/>
    <w:rsid w:val="00F029DB"/>
    <w:rsid w:val="00F0587B"/>
    <w:rsid w:val="00F05A4A"/>
    <w:rsid w:val="00F151D9"/>
    <w:rsid w:val="00F25EF1"/>
    <w:rsid w:val="00F33F51"/>
    <w:rsid w:val="00F36DC4"/>
    <w:rsid w:val="00F46BC7"/>
    <w:rsid w:val="00F52D64"/>
    <w:rsid w:val="00F5421D"/>
    <w:rsid w:val="00F72B93"/>
    <w:rsid w:val="00F93D0F"/>
    <w:rsid w:val="00FB4EC3"/>
    <w:rsid w:val="00FC5F16"/>
    <w:rsid w:val="00FD6036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2022-01-24T13:36:00Z</cp:lastPrinted>
  <dcterms:created xsi:type="dcterms:W3CDTF">2022-01-24T13:23:00Z</dcterms:created>
  <dcterms:modified xsi:type="dcterms:W3CDTF">2022-01-24T13:38:00Z</dcterms:modified>
</cp:coreProperties>
</file>